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09FCE" w14:textId="52138B95" w:rsidR="008F76EF" w:rsidRPr="008F76EF" w:rsidRDefault="008F76EF" w:rsidP="008F76EF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  <w:lang w:eastAsia="ko-KR"/>
        </w:rPr>
      </w:pPr>
      <w:bookmarkStart w:id="0" w:name="_Hlk528697912"/>
      <w:r w:rsidRPr="008F76EF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#89</w:t>
      </w:r>
      <w:r w:rsidRPr="008F76EF">
        <w:rPr>
          <w:rFonts w:ascii="Arial" w:eastAsia="SimSun" w:hAnsi="Arial" w:cs="Arial" w:hint="eastAsia"/>
          <w:b/>
          <w:bCs/>
          <w:sz w:val="28"/>
          <w:szCs w:val="28"/>
          <w:lang w:val="en-US" w:eastAsia="ko-KR"/>
        </w:rPr>
        <w:tab/>
      </w:r>
      <w:r>
        <w:rPr>
          <w:rFonts w:ascii="Arial" w:eastAsia="SimSun" w:hAnsi="Arial" w:cs="Arial"/>
          <w:b/>
          <w:bCs/>
          <w:sz w:val="28"/>
          <w:szCs w:val="28"/>
          <w:lang w:val="en-US" w:eastAsia="ko-KR"/>
        </w:rPr>
        <w:t>R4-1814403</w:t>
      </w:r>
    </w:p>
    <w:p w14:paraId="34DF6EF0" w14:textId="77777777" w:rsidR="008F76EF" w:rsidRPr="008F76EF" w:rsidRDefault="008F76EF" w:rsidP="008F76E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 w:eastAsia="ko-KR"/>
        </w:rPr>
      </w:pPr>
      <w:r w:rsidRPr="008F76EF">
        <w:rPr>
          <w:rFonts w:ascii="Arial" w:eastAsia="SimSun" w:hAnsi="Arial"/>
          <w:b/>
          <w:sz w:val="28"/>
          <w:szCs w:val="28"/>
          <w:lang w:eastAsia="zh-CN"/>
        </w:rPr>
        <w:t>Spokane, US, 12</w:t>
      </w:r>
      <w:r w:rsidRPr="008F76EF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8F76EF">
        <w:rPr>
          <w:rFonts w:ascii="Arial" w:eastAsia="SimSun" w:hAnsi="Arial"/>
          <w:b/>
          <w:sz w:val="28"/>
          <w:szCs w:val="28"/>
          <w:lang w:eastAsia="zh-CN"/>
        </w:rPr>
        <w:t xml:space="preserve"> – 16</w:t>
      </w:r>
      <w:r w:rsidRPr="008F76EF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8F76EF">
        <w:rPr>
          <w:rFonts w:ascii="Arial" w:eastAsia="SimSun" w:hAnsi="Arial"/>
          <w:b/>
          <w:sz w:val="28"/>
          <w:szCs w:val="28"/>
          <w:lang w:eastAsia="zh-CN"/>
        </w:rPr>
        <w:t xml:space="preserve"> Nov, 2018</w:t>
      </w:r>
    </w:p>
    <w:bookmarkEnd w:id="0"/>
    <w:p w14:paraId="0F711C7C" w14:textId="77777777" w:rsidR="008F76EF" w:rsidRPr="008F76EF" w:rsidRDefault="008F76EF" w:rsidP="002A2F25">
      <w:pPr>
        <w:rPr>
          <w:rFonts w:ascii="Arial" w:hAnsi="Arial" w:cs="Arial"/>
          <w:b/>
          <w:bCs/>
          <w:sz w:val="22"/>
          <w:lang w:val="en-US"/>
        </w:rPr>
      </w:pPr>
    </w:p>
    <w:p w14:paraId="6A7E67C4" w14:textId="42DF66A2" w:rsidR="002A2F25" w:rsidRPr="002A2F25" w:rsidRDefault="002A2F25" w:rsidP="002A2F25">
      <w:pPr>
        <w:rPr>
          <w:rFonts w:ascii="Arial" w:hAnsi="Arial" w:cs="Arial"/>
          <w:b/>
          <w:bCs/>
          <w:sz w:val="22"/>
          <w:lang w:eastAsia="ko-KR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#94</w:t>
      </w:r>
      <w:r w:rsidR="00683AFF">
        <w:rPr>
          <w:rFonts w:ascii="Arial" w:hAnsi="Arial" w:cs="Arial"/>
          <w:b/>
          <w:bCs/>
          <w:sz w:val="22"/>
        </w:rPr>
        <w:t>bis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  <w:t>R1-</w:t>
      </w:r>
      <w:r w:rsidR="00325BDF" w:rsidRPr="00E732B6">
        <w:rPr>
          <w:rFonts w:ascii="Arial" w:hAnsi="Arial" w:cs="Arial"/>
          <w:b/>
          <w:bCs/>
          <w:sz w:val="22"/>
        </w:rPr>
        <w:t>18</w:t>
      </w:r>
      <w:r w:rsidR="00325BDF">
        <w:rPr>
          <w:rFonts w:ascii="Arial" w:hAnsi="Arial" w:cs="Arial"/>
          <w:b/>
          <w:bCs/>
          <w:sz w:val="22"/>
        </w:rPr>
        <w:t>1</w:t>
      </w:r>
      <w:r w:rsidR="00C646A2">
        <w:rPr>
          <w:rFonts w:ascii="Arial" w:hAnsi="Arial" w:cs="Arial" w:hint="eastAsia"/>
          <w:b/>
          <w:bCs/>
          <w:sz w:val="22"/>
          <w:lang w:eastAsia="ko-KR"/>
        </w:rPr>
        <w:t>1935</w:t>
      </w:r>
    </w:p>
    <w:p w14:paraId="0E5FC9A9" w14:textId="77777777" w:rsidR="00FB1416" w:rsidRDefault="00683AFF" w:rsidP="002A2F25">
      <w:pPr>
        <w:rPr>
          <w:rFonts w:ascii="Arial" w:hAnsi="Arial" w:cs="Arial"/>
          <w:b/>
          <w:bCs/>
          <w:sz w:val="22"/>
        </w:rPr>
      </w:pPr>
      <w:r w:rsidRPr="00683AFF">
        <w:rPr>
          <w:rFonts w:ascii="Arial" w:hAnsi="Arial" w:cs="Arial"/>
          <w:b/>
          <w:bCs/>
          <w:sz w:val="22"/>
        </w:rPr>
        <w:t>Chengdu, China, Oct. 8 - 12, 2018</w:t>
      </w:r>
    </w:p>
    <w:p w14:paraId="0BC80AC0" w14:textId="77777777" w:rsidR="00683AFF" w:rsidRDefault="00683AFF" w:rsidP="002A2F25">
      <w:pPr>
        <w:rPr>
          <w:rFonts w:ascii="Arial" w:hAnsi="Arial" w:cs="Arial"/>
        </w:rPr>
      </w:pPr>
    </w:p>
    <w:p w14:paraId="14511DA0" w14:textId="01C2B9A3"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FF">
        <w:rPr>
          <w:rFonts w:ascii="Arial" w:hAnsi="Arial" w:cs="Arial"/>
          <w:b/>
        </w:rPr>
        <w:t xml:space="preserve">Reply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325BDF">
        <w:rPr>
          <w:rFonts w:ascii="Arial" w:hAnsi="Arial" w:cs="Arial" w:hint="eastAsia"/>
          <w:b/>
          <w:lang w:eastAsia="ko-KR"/>
        </w:rPr>
        <w:t>power class</w:t>
      </w:r>
      <w:r w:rsidR="00683AFF">
        <w:rPr>
          <w:rFonts w:ascii="Arial" w:hAnsi="Arial" w:cs="Arial"/>
          <w:b/>
        </w:rPr>
        <w:t xml:space="preserve"> for </w:t>
      </w:r>
      <w:r w:rsidR="00325BDF">
        <w:rPr>
          <w:rFonts w:ascii="Arial" w:hAnsi="Arial" w:cs="Arial" w:hint="eastAsia"/>
          <w:b/>
          <w:lang w:eastAsia="ko-KR"/>
        </w:rPr>
        <w:t>FR1 EN-DC</w:t>
      </w:r>
      <w:r w:rsidR="00683AFF">
        <w:rPr>
          <w:rFonts w:ascii="Arial" w:hAnsi="Arial" w:cs="Arial"/>
          <w:b/>
        </w:rPr>
        <w:t xml:space="preserve"> and </w:t>
      </w:r>
      <w:r w:rsidR="00325BDF">
        <w:rPr>
          <w:rFonts w:ascii="Arial" w:hAnsi="Arial" w:cs="Arial" w:hint="eastAsia"/>
          <w:b/>
          <w:lang w:eastAsia="ko-KR"/>
        </w:rPr>
        <w:t>N</w:t>
      </w:r>
      <w:r w:rsidR="00683AFF">
        <w:rPr>
          <w:rFonts w:ascii="Arial" w:hAnsi="Arial" w:cs="Arial"/>
          <w:b/>
        </w:rPr>
        <w:t>R</w:t>
      </w:r>
      <w:r w:rsidR="00325BDF">
        <w:rPr>
          <w:rFonts w:ascii="Arial" w:hAnsi="Arial" w:cs="Arial" w:hint="eastAsia"/>
          <w:b/>
          <w:lang w:eastAsia="ko-KR"/>
        </w:rPr>
        <w:t xml:space="preserve"> </w:t>
      </w:r>
      <w:r w:rsidR="00683AFF">
        <w:rPr>
          <w:rFonts w:ascii="Arial" w:hAnsi="Arial" w:cs="Arial"/>
          <w:b/>
        </w:rPr>
        <w:t>C</w:t>
      </w:r>
      <w:r w:rsidR="00325BDF">
        <w:rPr>
          <w:rFonts w:ascii="Arial" w:hAnsi="Arial" w:cs="Arial" w:hint="eastAsia"/>
          <w:b/>
          <w:lang w:eastAsia="ko-KR"/>
        </w:rPr>
        <w:t>A</w:t>
      </w:r>
    </w:p>
    <w:p w14:paraId="06EA4D9C" w14:textId="77777777"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83AFF">
        <w:rPr>
          <w:rFonts w:ascii="Arial" w:hAnsi="Arial" w:cs="Arial"/>
          <w:bCs/>
        </w:rPr>
        <w:t>R1-181006</w:t>
      </w:r>
      <w:r w:rsidR="00325BDF">
        <w:rPr>
          <w:rFonts w:ascii="Arial" w:hAnsi="Arial" w:cs="Arial" w:hint="eastAsia"/>
          <w:bCs/>
          <w:lang w:eastAsia="ko-KR"/>
        </w:rPr>
        <w:t>6</w:t>
      </w:r>
      <w:r w:rsidR="00683AFF">
        <w:rPr>
          <w:rFonts w:ascii="Arial" w:hAnsi="Arial" w:cs="Arial"/>
          <w:bCs/>
        </w:rPr>
        <w:t xml:space="preserve"> </w:t>
      </w:r>
      <w:r w:rsidR="00325BDF">
        <w:rPr>
          <w:rFonts w:ascii="Arial" w:hAnsi="Arial" w:cs="Arial"/>
          <w:bCs/>
        </w:rPr>
        <w:t>(R2-18134</w:t>
      </w:r>
      <w:r w:rsidR="00325BDF">
        <w:rPr>
          <w:rFonts w:ascii="Arial" w:hAnsi="Arial" w:cs="Arial" w:hint="eastAsia"/>
          <w:bCs/>
          <w:lang w:eastAsia="ko-KR"/>
        </w:rPr>
        <w:t>01</w:t>
      </w:r>
      <w:r w:rsidR="00683AFF">
        <w:rPr>
          <w:rFonts w:ascii="Arial" w:hAnsi="Arial" w:cs="Arial"/>
          <w:bCs/>
        </w:rPr>
        <w:t>)</w:t>
      </w:r>
    </w:p>
    <w:p w14:paraId="65AFFBEA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14:paraId="2B601A39" w14:textId="77777777"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14:paraId="20DACADC" w14:textId="77777777"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04A51EB6" w14:textId="2DA3FF90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FE68B4" w:rsidRPr="00C646A2">
        <w:rPr>
          <w:rFonts w:ascii="Arial" w:hAnsi="Arial" w:cs="Arial"/>
          <w:bCs/>
        </w:rPr>
        <w:t>R</w:t>
      </w:r>
      <w:r w:rsidR="00EB318F" w:rsidRPr="00C646A2">
        <w:rPr>
          <w:rFonts w:ascii="Arial" w:hAnsi="Arial" w:cs="Arial"/>
          <w:bCs/>
        </w:rPr>
        <w:t>AN1</w:t>
      </w:r>
    </w:p>
    <w:p w14:paraId="4D97D5DA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14:paraId="54F3ECB4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57A60">
        <w:rPr>
          <w:rFonts w:ascii="Arial" w:hAnsi="Arial" w:cs="Arial"/>
          <w:bCs/>
        </w:rPr>
        <w:t>RAN4</w:t>
      </w:r>
      <w:bookmarkStart w:id="1" w:name="_GoBack"/>
      <w:bookmarkEnd w:id="1"/>
    </w:p>
    <w:p w14:paraId="2CCC8D6F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3E5A9F36" w14:textId="77777777"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59AA3D3" w14:textId="36BA0637"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646A2">
        <w:rPr>
          <w:rFonts w:cs="Arial" w:hint="eastAsia"/>
          <w:b w:val="0"/>
          <w:bCs/>
          <w:lang w:eastAsia="ko-KR"/>
        </w:rPr>
        <w:t>Hyunseok Ryu</w:t>
      </w:r>
    </w:p>
    <w:p w14:paraId="088B9AE4" w14:textId="15D5D763"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ko-KR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C646A2">
        <w:rPr>
          <w:rFonts w:cs="Arial" w:hint="eastAsia"/>
          <w:b w:val="0"/>
          <w:bCs/>
          <w:color w:val="auto"/>
          <w:lang w:val="it-IT" w:eastAsia="ko-KR"/>
        </w:rPr>
        <w:t>hswill (dot) ryu (at) samsung (dot) com</w:t>
      </w:r>
    </w:p>
    <w:p w14:paraId="6EC1CA02" w14:textId="77777777"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1B6F9CE0" w14:textId="4D5642C3" w:rsidR="00602A6B" w:rsidRPr="00605A6C" w:rsidRDefault="00602A6B">
      <w:pPr>
        <w:spacing w:after="60"/>
        <w:ind w:left="1985" w:hanging="1985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646A2">
        <w:rPr>
          <w:rFonts w:ascii="Arial" w:hAnsi="Arial" w:cs="Arial" w:hint="eastAsia"/>
          <w:bCs/>
          <w:lang w:eastAsia="ko-KR"/>
        </w:rPr>
        <w:t>EN-DC power scaling change in TS38.213</w:t>
      </w:r>
    </w:p>
    <w:p w14:paraId="23E1F174" w14:textId="77777777"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2DF8ABD5" w14:textId="77777777" w:rsidR="00602A6B" w:rsidRDefault="00602A6B">
      <w:pPr>
        <w:rPr>
          <w:rFonts w:ascii="Arial" w:hAnsi="Arial" w:cs="Arial"/>
        </w:rPr>
      </w:pPr>
    </w:p>
    <w:p w14:paraId="37E4E92A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3D1C17A" w14:textId="77777777" w:rsidR="00DF4C2A" w:rsidRDefault="00DF4C2A" w:rsidP="00DF4C2A">
      <w:pPr>
        <w:rPr>
          <w:rFonts w:ascii="Arial" w:hAnsi="Arial" w:cs="Arial"/>
          <w:lang w:eastAsia="ko-KR"/>
        </w:rPr>
      </w:pPr>
    </w:p>
    <w:p w14:paraId="00F861A1" w14:textId="764AD6BC" w:rsidR="00325BDF" w:rsidRDefault="00325BDF" w:rsidP="00325BDF">
      <w:pPr>
        <w:jc w:val="both"/>
        <w:rPr>
          <w:rFonts w:ascii="Arial" w:hAnsi="Arial" w:cs="Arial"/>
          <w:lang w:eastAsia="ko-KR"/>
        </w:rPr>
      </w:pPr>
      <w:r w:rsidRPr="00325BDF">
        <w:rPr>
          <w:rFonts w:ascii="Arial" w:hAnsi="Arial" w:cs="Arial"/>
        </w:rPr>
        <w:t>RAN1 thanks RAN2 of their LS about UE power class and power scaling</w:t>
      </w:r>
      <w:r w:rsidR="00435EA4" w:rsidRPr="00D67703">
        <w:rPr>
          <w:rFonts w:ascii="Arial" w:hAnsi="Arial" w:cs="Arial" w:hint="eastAsia"/>
          <w:lang w:eastAsia="ko-KR"/>
        </w:rPr>
        <w:t>. Regarding the applicability of the power restriction values</w:t>
      </w:r>
      <w:r w:rsidR="00D67703" w:rsidRPr="00D67703">
        <w:rPr>
          <w:rFonts w:ascii="Arial" w:hAnsi="Arial" w:cs="Arial" w:hint="eastAsia"/>
          <w:lang w:eastAsia="ko-KR"/>
        </w:rPr>
        <w:t xml:space="preserve"> for FR1</w:t>
      </w:r>
      <w:r w:rsidRPr="00D67703">
        <w:rPr>
          <w:rFonts w:ascii="Arial" w:hAnsi="Arial" w:cs="Arial"/>
        </w:rPr>
        <w:t xml:space="preserve">, </w:t>
      </w:r>
      <w:r w:rsidR="00435EA4" w:rsidRPr="00D67703">
        <w:rPr>
          <w:rFonts w:ascii="Arial" w:hAnsi="Arial" w:cs="Arial" w:hint="eastAsia"/>
          <w:lang w:eastAsia="ko-KR"/>
        </w:rPr>
        <w:t>RAN1</w:t>
      </w:r>
      <w:r w:rsidRPr="00D67703">
        <w:rPr>
          <w:rFonts w:ascii="Arial" w:hAnsi="Arial" w:cs="Arial"/>
        </w:rPr>
        <w:t xml:space="preserve"> would like to inform RAN2 that RAN1 agreed to the attached changes to the TS38.213 (changes attached) in the August meeting, and the changes were implemented to the TS38.21</w:t>
      </w:r>
      <w:r w:rsidR="00416B2D" w:rsidRPr="00D67703">
        <w:rPr>
          <w:rFonts w:ascii="Arial" w:hAnsi="Arial" w:cs="Arial" w:hint="eastAsia"/>
          <w:lang w:eastAsia="ko-KR"/>
        </w:rPr>
        <w:t>3</w:t>
      </w:r>
      <w:r w:rsidRPr="00D67703">
        <w:rPr>
          <w:rFonts w:ascii="Arial" w:hAnsi="Arial" w:cs="Arial"/>
        </w:rPr>
        <w:t xml:space="preserve"> V15.3.0. It is RAN1 understanding that these changes are in-line </w:t>
      </w:r>
      <w:r w:rsidR="000916BA" w:rsidRPr="00D67703">
        <w:rPr>
          <w:rFonts w:ascii="Arial" w:hAnsi="Arial" w:cs="Arial"/>
        </w:rPr>
        <w:t>with the</w:t>
      </w:r>
      <w:r w:rsidR="000916BA">
        <w:rPr>
          <w:rFonts w:ascii="Arial" w:hAnsi="Arial" w:cs="Arial"/>
        </w:rPr>
        <w:t xml:space="preserve"> signalling specified in RAN2</w:t>
      </w:r>
      <w:r w:rsidR="000916BA">
        <w:rPr>
          <w:rFonts w:ascii="Arial" w:hAnsi="Arial" w:cs="Arial" w:hint="eastAsia"/>
          <w:lang w:eastAsia="ko-KR"/>
        </w:rPr>
        <w:t>.</w:t>
      </w:r>
    </w:p>
    <w:p w14:paraId="1E164440" w14:textId="77777777" w:rsidR="00B330FF" w:rsidRDefault="00B330FF" w:rsidP="00325BDF">
      <w:pPr>
        <w:jc w:val="both"/>
        <w:rPr>
          <w:rFonts w:ascii="Arial" w:hAnsi="Arial" w:cs="Arial"/>
          <w:lang w:eastAsia="ko-KR"/>
        </w:rPr>
      </w:pPr>
    </w:p>
    <w:p w14:paraId="727CAEC5" w14:textId="2346825A" w:rsidR="00424D93" w:rsidRPr="00D67703" w:rsidRDefault="00435EA4" w:rsidP="00435EA4">
      <w:pPr>
        <w:pStyle w:val="TAL"/>
        <w:jc w:val="both"/>
        <w:rPr>
          <w:rFonts w:eastAsiaTheme="minorEastAsia" w:cs="Arial"/>
          <w:sz w:val="20"/>
          <w:lang w:val="en-GB" w:eastAsia="ko-KR"/>
        </w:rPr>
      </w:pPr>
      <w:r>
        <w:rPr>
          <w:rFonts w:eastAsiaTheme="minorEastAsia" w:cs="Arial" w:hint="eastAsia"/>
          <w:sz w:val="20"/>
          <w:lang w:eastAsia="ko-KR"/>
        </w:rPr>
        <w:t>Also, r</w:t>
      </w:r>
      <w:r w:rsidR="000916BA" w:rsidRPr="00435EA4">
        <w:rPr>
          <w:rFonts w:cs="Arial"/>
          <w:sz w:val="20"/>
          <w:lang w:eastAsia="en-US"/>
        </w:rPr>
        <w:t>egarding “</w:t>
      </w:r>
      <w:r w:rsidR="000916BA" w:rsidRPr="00435EA4">
        <w:rPr>
          <w:rFonts w:cs="Arial"/>
          <w:i/>
          <w:sz w:val="20"/>
          <w:lang w:eastAsia="en-US"/>
        </w:rPr>
        <w:t>it is RAN2’s understanding that the UE uses dynamic power sharing if “p-LTE + p-NR-FR1 &gt; min {p-UE-FR1, power class}</w:t>
      </w:r>
      <w:r w:rsidR="000916BA" w:rsidRPr="00435EA4">
        <w:rPr>
          <w:rFonts w:cs="Arial"/>
          <w:sz w:val="20"/>
          <w:lang w:eastAsia="en-US"/>
        </w:rPr>
        <w:t xml:space="preserve">”, RAN1 </w:t>
      </w:r>
      <w:r w:rsidR="000916BA" w:rsidRPr="00435EA4">
        <w:rPr>
          <w:rFonts w:cs="Arial"/>
          <w:sz w:val="20"/>
        </w:rPr>
        <w:t>understanding is that RAN2 is referring to the condition “</w:t>
      </w:r>
      <w:r w:rsidR="000916BA" w:rsidRPr="00435EA4">
        <w:rPr>
          <w:rFonts w:cs="Arial"/>
          <w:sz w:val="20"/>
          <w:lang w:eastAsia="en-US"/>
        </w:rPr>
        <w:t>If a UE is configured with</w:t>
      </w:r>
      <w:r w:rsidR="00D67703">
        <w:rPr>
          <w:rFonts w:eastAsiaTheme="minorEastAsia" w:cs="Arial" w:hint="eastAsia"/>
          <w:sz w:val="20"/>
          <w:lang w:eastAsia="ko-KR"/>
        </w:rPr>
        <w:t xml:space="preserve"> </w:t>
      </w:r>
      <w:r w:rsidR="00D67703" w:rsidRPr="006049B4">
        <w:rPr>
          <w:position w:val="-10"/>
        </w:rPr>
        <w:object w:dxaOrig="1620" w:dyaOrig="340" w14:anchorId="6FA41A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5pt;height:16.5pt" o:ole="">
            <v:imagedata r:id="rId8" o:title=""/>
          </v:shape>
          <o:OLEObject Type="Embed" ProgID="Equation.3" ShapeID="_x0000_i1025" DrawAspect="Content" ObjectID="_1602439901" r:id="rId9"/>
        </w:object>
      </w:r>
      <w:r w:rsidR="000916BA" w:rsidRPr="00435EA4">
        <w:rPr>
          <w:rFonts w:cs="Arial"/>
          <w:sz w:val="20"/>
        </w:rPr>
        <w:t xml:space="preserve">,…” </w:t>
      </w:r>
      <w:r w:rsidR="00D8767F" w:rsidRPr="00435EA4">
        <w:rPr>
          <w:rFonts w:cs="Arial"/>
          <w:sz w:val="20"/>
          <w:lang w:val="en-US"/>
        </w:rPr>
        <w:t>in</w:t>
      </w:r>
      <w:r w:rsidR="000916BA" w:rsidRPr="00435EA4">
        <w:rPr>
          <w:rFonts w:cs="Arial"/>
          <w:sz w:val="20"/>
        </w:rPr>
        <w:t xml:space="preserve"> subcl</w:t>
      </w:r>
      <w:r>
        <w:rPr>
          <w:rFonts w:eastAsiaTheme="minorEastAsia" w:cs="Arial" w:hint="eastAsia"/>
          <w:sz w:val="20"/>
          <w:lang w:eastAsia="ko-KR"/>
        </w:rPr>
        <w:t>a</w:t>
      </w:r>
      <w:r w:rsidR="000916BA" w:rsidRPr="00435EA4">
        <w:rPr>
          <w:rFonts w:cs="Arial"/>
          <w:sz w:val="20"/>
        </w:rPr>
        <w:t xml:space="preserve">use 7.6.1 of 38.213. For this condition, the </w:t>
      </w:r>
      <w:r w:rsidR="002432C2" w:rsidRPr="00435EA4">
        <w:rPr>
          <w:rFonts w:cs="Arial"/>
          <w:sz w:val="20"/>
          <w:lang w:val="en-US"/>
        </w:rPr>
        <w:t xml:space="preserve">definition of the </w:t>
      </w:r>
      <w:r w:rsidR="000916BA" w:rsidRPr="00435EA4">
        <w:rPr>
          <w:rFonts w:cs="Arial"/>
          <w:sz w:val="20"/>
        </w:rPr>
        <w:t>term</w:t>
      </w:r>
      <w:r>
        <w:rPr>
          <w:rFonts w:eastAsiaTheme="minorEastAsia" w:cs="Arial" w:hint="eastAsia"/>
          <w:sz w:val="20"/>
          <w:lang w:eastAsia="ko-KR"/>
        </w:rPr>
        <w:t xml:space="preserve"> </w:t>
      </w:r>
      <w:r w:rsidR="00D67703" w:rsidRPr="006049B4">
        <w:rPr>
          <w:position w:val="-10"/>
        </w:rPr>
        <w:object w:dxaOrig="600" w:dyaOrig="340" w14:anchorId="1E272D19">
          <v:shape id="_x0000_i1026" type="#_x0000_t75" style="width:30.5pt;height:16.5pt" o:ole="">
            <v:imagedata r:id="rId10" o:title=""/>
          </v:shape>
          <o:OLEObject Type="Embed" ProgID="Equation.3" ShapeID="_x0000_i1026" DrawAspect="Content" ObjectID="_1602439902" r:id="rId11"/>
        </w:object>
      </w:r>
      <w:r w:rsidR="00D67703">
        <w:t xml:space="preserve"> </w:t>
      </w:r>
      <w:r w:rsidR="000916BA" w:rsidRPr="00435EA4">
        <w:rPr>
          <w:rFonts w:cs="Arial"/>
          <w:sz w:val="20"/>
        </w:rPr>
        <w:t>(along with the definition of</w:t>
      </w:r>
      <w:r w:rsidR="00D67703">
        <w:rPr>
          <w:rFonts w:eastAsiaTheme="minorEastAsia" w:cs="Arial" w:hint="eastAsia"/>
          <w:sz w:val="20"/>
          <w:lang w:eastAsia="ko-KR"/>
        </w:rPr>
        <w:t xml:space="preserve"> </w:t>
      </w:r>
      <w:r w:rsidR="00D67703" w:rsidRPr="00B916EC">
        <w:rPr>
          <w:position w:val="-12"/>
        </w:rPr>
        <w:object w:dxaOrig="980" w:dyaOrig="320" w14:anchorId="0ADE4641">
          <v:shape id="_x0000_i1027" type="#_x0000_t75" style="width:49pt;height:16pt" o:ole="">
            <v:imagedata r:id="rId12" o:title=""/>
          </v:shape>
          <o:OLEObject Type="Embed" ProgID="Equation.3" ShapeID="_x0000_i1027" DrawAspect="Content" ObjectID="_1602439903" r:id="rId13"/>
        </w:object>
      </w:r>
      <w:r w:rsidR="00D67703">
        <w:rPr>
          <w:rFonts w:eastAsiaTheme="minorEastAsia" w:hint="eastAsia"/>
          <w:lang w:eastAsia="ko-KR"/>
        </w:rPr>
        <w:t xml:space="preserve"> </w:t>
      </w:r>
      <w:r w:rsidR="000916BA" w:rsidRPr="00435EA4">
        <w:rPr>
          <w:rFonts w:cs="Arial"/>
          <w:sz w:val="20"/>
        </w:rPr>
        <w:t xml:space="preserve">which is configured maximum transmit power for UE transmission on serving cell </w:t>
      </w:r>
      <w:r w:rsidR="000916BA" w:rsidRPr="00104B53">
        <w:rPr>
          <w:rFonts w:cs="Arial"/>
          <w:i/>
          <w:sz w:val="20"/>
        </w:rPr>
        <w:t>c</w:t>
      </w:r>
      <w:r w:rsidR="000916BA" w:rsidRPr="00435EA4">
        <w:rPr>
          <w:rFonts w:cs="Arial"/>
          <w:sz w:val="20"/>
        </w:rPr>
        <w:t>) are being discussed in RAN4.</w:t>
      </w:r>
    </w:p>
    <w:p w14:paraId="3449A823" w14:textId="77777777" w:rsidR="00325BDF" w:rsidRDefault="00325BDF" w:rsidP="00DF4C2A">
      <w:pPr>
        <w:rPr>
          <w:rFonts w:ascii="Arial" w:hAnsi="Arial" w:cs="Arial"/>
          <w:lang w:eastAsia="ko-KR"/>
        </w:rPr>
      </w:pPr>
    </w:p>
    <w:p w14:paraId="08C42833" w14:textId="77777777"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kindly ask RAN2 to consider the above in their further work.</w:t>
      </w:r>
    </w:p>
    <w:p w14:paraId="6846EC10" w14:textId="77777777" w:rsidR="0012167A" w:rsidRPr="00DF4C2A" w:rsidRDefault="0012167A" w:rsidP="00DF4C2A">
      <w:pPr>
        <w:rPr>
          <w:rFonts w:ascii="Arial" w:hAnsi="Arial" w:cs="Arial"/>
        </w:rPr>
      </w:pPr>
    </w:p>
    <w:p w14:paraId="03DB2338" w14:textId="77777777"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8E2C30F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E61D443" w14:textId="77777777"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14:paraId="0A1908ED" w14:textId="77777777" w:rsidR="00602A6B" w:rsidRDefault="00602A6B">
      <w:pPr>
        <w:spacing w:after="120"/>
        <w:ind w:left="993" w:hanging="993"/>
        <w:rPr>
          <w:rFonts w:ascii="Arial" w:hAnsi="Arial" w:cs="Arial"/>
        </w:rPr>
      </w:pPr>
    </w:p>
    <w:p w14:paraId="7D7825DD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5519137" w14:textId="77777777" w:rsidR="00FB1416" w:rsidRDefault="00FB1416" w:rsidP="00FB1416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#95 </w:t>
      </w:r>
      <w:r>
        <w:rPr>
          <w:rFonts w:ascii="Arial" w:hAnsi="Arial" w:cs="Arial"/>
          <w:bCs/>
        </w:rPr>
        <w:tab/>
        <w:t>12 – 16 Nov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U.S.A</w:t>
      </w:r>
    </w:p>
    <w:p w14:paraId="253C9D42" w14:textId="77777777"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14:paraId="2169C23F" w14:textId="77777777"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sectPr w:rsidR="00B273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854B0" w14:textId="77777777" w:rsidR="00BB5722" w:rsidRDefault="00BB5722">
      <w:r>
        <w:separator/>
      </w:r>
    </w:p>
  </w:endnote>
  <w:endnote w:type="continuationSeparator" w:id="0">
    <w:p w14:paraId="0017D1A2" w14:textId="77777777" w:rsidR="00BB5722" w:rsidRDefault="00BB5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F082D" w14:textId="77777777" w:rsidR="00BB5722" w:rsidRDefault="00BB5722">
      <w:r>
        <w:separator/>
      </w:r>
    </w:p>
  </w:footnote>
  <w:footnote w:type="continuationSeparator" w:id="0">
    <w:p w14:paraId="21D199C3" w14:textId="77777777" w:rsidR="00BB5722" w:rsidRDefault="00BB5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5"/>
  </w:num>
  <w:num w:numId="5">
    <w:abstractNumId w:val="0"/>
  </w:num>
  <w:num w:numId="6">
    <w:abstractNumId w:val="19"/>
  </w:num>
  <w:num w:numId="7">
    <w:abstractNumId w:val="2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17"/>
  </w:num>
  <w:num w:numId="13">
    <w:abstractNumId w:val="8"/>
  </w:num>
  <w:num w:numId="14">
    <w:abstractNumId w:val="13"/>
  </w:num>
  <w:num w:numId="15">
    <w:abstractNumId w:val="3"/>
  </w:num>
  <w:num w:numId="16">
    <w:abstractNumId w:val="12"/>
  </w:num>
  <w:num w:numId="17">
    <w:abstractNumId w:val="18"/>
  </w:num>
  <w:num w:numId="18">
    <w:abstractNumId w:val="15"/>
  </w:num>
  <w:num w:numId="19">
    <w:abstractNumId w:val="4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7102D"/>
    <w:rsid w:val="000841BE"/>
    <w:rsid w:val="000916BA"/>
    <w:rsid w:val="000B2922"/>
    <w:rsid w:val="000B6CA7"/>
    <w:rsid w:val="000C11EF"/>
    <w:rsid w:val="000C301B"/>
    <w:rsid w:val="000E2CF0"/>
    <w:rsid w:val="000F53BB"/>
    <w:rsid w:val="000F769C"/>
    <w:rsid w:val="00104B53"/>
    <w:rsid w:val="00111471"/>
    <w:rsid w:val="0011163A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117B"/>
    <w:rsid w:val="00233142"/>
    <w:rsid w:val="002432C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15C5E"/>
    <w:rsid w:val="00316299"/>
    <w:rsid w:val="0031722B"/>
    <w:rsid w:val="003218D2"/>
    <w:rsid w:val="00322011"/>
    <w:rsid w:val="00325629"/>
    <w:rsid w:val="00325BDF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01B6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16B2D"/>
    <w:rsid w:val="00424036"/>
    <w:rsid w:val="00424D93"/>
    <w:rsid w:val="00426167"/>
    <w:rsid w:val="00435EA4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AED"/>
    <w:rsid w:val="004B3615"/>
    <w:rsid w:val="004C35B7"/>
    <w:rsid w:val="004C61C6"/>
    <w:rsid w:val="004C6897"/>
    <w:rsid w:val="004E602C"/>
    <w:rsid w:val="004F70E8"/>
    <w:rsid w:val="00503AF3"/>
    <w:rsid w:val="005043ED"/>
    <w:rsid w:val="00505418"/>
    <w:rsid w:val="00505A83"/>
    <w:rsid w:val="00516674"/>
    <w:rsid w:val="00521FA7"/>
    <w:rsid w:val="00532BED"/>
    <w:rsid w:val="00540031"/>
    <w:rsid w:val="005545F3"/>
    <w:rsid w:val="0057097B"/>
    <w:rsid w:val="005738A4"/>
    <w:rsid w:val="00584E2D"/>
    <w:rsid w:val="00592E60"/>
    <w:rsid w:val="00592F26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B4BAE"/>
    <w:rsid w:val="006E4DEB"/>
    <w:rsid w:val="006E53D1"/>
    <w:rsid w:val="00705C88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2305D"/>
    <w:rsid w:val="0082515D"/>
    <w:rsid w:val="00830195"/>
    <w:rsid w:val="0083521D"/>
    <w:rsid w:val="0085025A"/>
    <w:rsid w:val="00854D48"/>
    <w:rsid w:val="00857A60"/>
    <w:rsid w:val="0086459F"/>
    <w:rsid w:val="008666C1"/>
    <w:rsid w:val="008740BB"/>
    <w:rsid w:val="0087596B"/>
    <w:rsid w:val="00880BCD"/>
    <w:rsid w:val="008913C0"/>
    <w:rsid w:val="00891565"/>
    <w:rsid w:val="00893308"/>
    <w:rsid w:val="008A3173"/>
    <w:rsid w:val="008B60C5"/>
    <w:rsid w:val="008C230B"/>
    <w:rsid w:val="008C37FE"/>
    <w:rsid w:val="008D06B0"/>
    <w:rsid w:val="008D10BD"/>
    <w:rsid w:val="008D6502"/>
    <w:rsid w:val="008F3530"/>
    <w:rsid w:val="008F76EF"/>
    <w:rsid w:val="00900023"/>
    <w:rsid w:val="00901427"/>
    <w:rsid w:val="00902652"/>
    <w:rsid w:val="00903F14"/>
    <w:rsid w:val="00925ED5"/>
    <w:rsid w:val="009274E9"/>
    <w:rsid w:val="009336CC"/>
    <w:rsid w:val="009436A5"/>
    <w:rsid w:val="00957903"/>
    <w:rsid w:val="00967980"/>
    <w:rsid w:val="00974925"/>
    <w:rsid w:val="009848E8"/>
    <w:rsid w:val="009856CA"/>
    <w:rsid w:val="009A6CDA"/>
    <w:rsid w:val="009B10D0"/>
    <w:rsid w:val="009B4223"/>
    <w:rsid w:val="009D017B"/>
    <w:rsid w:val="009D1E06"/>
    <w:rsid w:val="009D4EF9"/>
    <w:rsid w:val="009E3F1E"/>
    <w:rsid w:val="009E74C8"/>
    <w:rsid w:val="00A14CEA"/>
    <w:rsid w:val="00A23CC0"/>
    <w:rsid w:val="00A32DC7"/>
    <w:rsid w:val="00A3797B"/>
    <w:rsid w:val="00A41CA1"/>
    <w:rsid w:val="00A6489C"/>
    <w:rsid w:val="00A73035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73A1"/>
    <w:rsid w:val="00B3057D"/>
    <w:rsid w:val="00B3108B"/>
    <w:rsid w:val="00B330FF"/>
    <w:rsid w:val="00B344E2"/>
    <w:rsid w:val="00B36AF1"/>
    <w:rsid w:val="00B40D76"/>
    <w:rsid w:val="00B47016"/>
    <w:rsid w:val="00B478AE"/>
    <w:rsid w:val="00B530DE"/>
    <w:rsid w:val="00B56BBB"/>
    <w:rsid w:val="00B56EB1"/>
    <w:rsid w:val="00B5726D"/>
    <w:rsid w:val="00B615E0"/>
    <w:rsid w:val="00B71099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B5722"/>
    <w:rsid w:val="00BC470E"/>
    <w:rsid w:val="00BC4819"/>
    <w:rsid w:val="00BC48FE"/>
    <w:rsid w:val="00BD7245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646A2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67703"/>
    <w:rsid w:val="00D80BAF"/>
    <w:rsid w:val="00D84795"/>
    <w:rsid w:val="00D85146"/>
    <w:rsid w:val="00D8767F"/>
    <w:rsid w:val="00D9077B"/>
    <w:rsid w:val="00DA3565"/>
    <w:rsid w:val="00DA5478"/>
    <w:rsid w:val="00DA760C"/>
    <w:rsid w:val="00DD32A7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2466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87E2D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D00997"/>
  <w15:docId w15:val="{13710389-49BA-44F6-9FE5-A3484FCE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paragraph" w:customStyle="1" w:styleId="TAL">
    <w:name w:val="TAL"/>
    <w:basedOn w:val="Normal"/>
    <w:link w:val="TALCar"/>
    <w:qFormat/>
    <w:rsid w:val="000916B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916BA"/>
    <w:rPr>
      <w:rFonts w:ascii="Arial" w:eastAsia="Times New Roman" w:hAnsi="Arial"/>
      <w:sz w:val="18"/>
      <w:lang w:val="x-none" w:eastAsia="x-none"/>
    </w:rPr>
  </w:style>
  <w:style w:type="character" w:styleId="Hyperlink">
    <w:name w:val="Hyperlink"/>
    <w:uiPriority w:val="99"/>
    <w:unhideWhenUsed/>
    <w:rsid w:val="002311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33D3C-E658-4F15-9BC5-E2F81FFAC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</vt:lpstr>
      <vt:lpstr>LS</vt:lpstr>
      <vt:lpstr>LS template for N3</vt:lpstr>
    </vt:vector>
  </TitlesOfParts>
  <Company>ETSI Sophia Antipolis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Daewon Lee</dc:creator>
  <cp:keywords>CTPClassification=CTP_PUBLIC:VisualMarkings=, CTPClassification=CTP_NT</cp:keywords>
  <cp:lastModifiedBy>MCC</cp:lastModifiedBy>
  <cp:revision>4</cp:revision>
  <cp:lastPrinted>2002-04-23T16:10:00Z</cp:lastPrinted>
  <dcterms:created xsi:type="dcterms:W3CDTF">2018-10-11T04:33:00Z</dcterms:created>
  <dcterms:modified xsi:type="dcterms:W3CDTF">2018-10-30T20:25:00Z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170001B57EF57E44E0E497774EEF24BA713A25EAC706D6E310F6913FF429078B</vt:lpwstr>
  </property>
  <property fmtid="{D5CDD505-2E9C-101B-9397-08002B2CF9AE}" pid="2" name="TitusGUID">
    <vt:lpwstr>0fbc387d-d5dc-4951-99a6-d082770d1dc9</vt:lpwstr>
  </property>
  <property fmtid="{D5CDD505-2E9C-101B-9397-08002B2CF9AE}" pid="3" name="CTP_TimeStamp">
    <vt:lpwstr>2018-09-29 01:07:45Z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C:\Users\Samsung\AppData\Local\Temp\_AZTMP5_\R1-1811139 reply LS on MR-DC.docx</vt:lpwstr>
  </property>
</Properties>
</file>